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5. Rijeke i jezera</w:t>
      </w:r>
    </w:p>
    <w:p>
      <w:pPr>
        <w:pStyle w:val="Normal"/>
        <w:rPr>
          <w:rFonts w:ascii="šlago medium" w:hAnsi="šlago medium"/>
          <w:sz w:val="36"/>
          <w:szCs w:val="36"/>
        </w:rPr>
      </w:pPr>
      <w:r>
        <w:rPr>
          <w:rFonts w:ascii="šlago medium" w:hAnsi="šlago medium"/>
          <w:sz w:val="36"/>
          <w:szCs w:val="36"/>
        </w:rPr>
        <w:t xml:space="preserve"> </w:t>
      </w:r>
      <w:r>
        <w:rPr>
          <w:rFonts w:ascii="šlago medium" w:hAnsi="šlago medium"/>
          <w:sz w:val="36"/>
          <w:szCs w:val="36"/>
        </w:rPr>
        <w:t xml:space="preserve">O rijekama Europe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  <w:t xml:space="preserve">Riječna mreža je gusta i iznimno razvijena.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  <w:t xml:space="preserve">Najdulje rijeke, s najvećim porječjima, su u Srednjoj i Istočnoj Europi.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  <w:t xml:space="preserve">Na većem dijelu europskog kontinenta količina vode u rijekama, osim o padalinama, ovisi i o otapanju snijega.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  <w:t>Mnoge europske rijeke imaju velikim dijelom izmijenjen tok jer su, izravnane i ograničene nasipima, pretvorene u plovne putove ili su na njima podignute brane hidroelektrana.</w:t>
      </w:r>
    </w:p>
    <w:p>
      <w:pPr>
        <w:pStyle w:val="Normal"/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</w:r>
    </w:p>
    <w:p>
      <w:pPr>
        <w:pStyle w:val="Normal"/>
        <w:spacing w:before="0" w:after="0"/>
        <w:rPr>
          <w:rFonts w:ascii="šlago medium" w:hAnsi="šlago medium"/>
          <w:sz w:val="36"/>
          <w:szCs w:val="36"/>
        </w:rPr>
      </w:pPr>
      <w:r>
        <w:rPr>
          <w:rFonts w:ascii="šlago medium" w:hAnsi="šlago medium"/>
          <w:sz w:val="36"/>
          <w:szCs w:val="36"/>
        </w:rPr>
        <w:t xml:space="preserve">Europski sljevovi </w:t>
      </w:r>
    </w:p>
    <w:p>
      <w:pPr>
        <w:pStyle w:val="Normal"/>
        <w:spacing w:before="0" w:after="0"/>
        <w:rPr>
          <w:rFonts w:ascii="šlago medium" w:hAnsi="šlago medium"/>
          <w:sz w:val="36"/>
          <w:szCs w:val="36"/>
        </w:rPr>
      </w:pPr>
      <w:r>
        <w:rPr>
          <w:rFonts w:ascii="šlago medium" w:hAnsi="šlag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  <w:t xml:space="preserve">Razlikuju se sljevovi Baltičkog i Sjevernog mora na sjeveru, te Sredozemnog i Crnog mora na jugu Europe.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  <w:t xml:space="preserve">Neke od tekućica ulijevaju se u Arktički ocean, a neke u Kaspijsko jezero. </w:t>
      </w:r>
    </w:p>
    <w:p>
      <w:pPr>
        <w:pStyle w:val="Normal"/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</w:r>
    </w:p>
    <w:p>
      <w:pPr>
        <w:pStyle w:val="Normal"/>
        <w:spacing w:before="0" w:after="0"/>
        <w:rPr>
          <w:rFonts w:ascii="šlago medium" w:hAnsi="šlago medium"/>
          <w:sz w:val="36"/>
          <w:szCs w:val="36"/>
        </w:rPr>
      </w:pPr>
      <w:r>
        <w:rPr>
          <w:rFonts w:ascii="šlago medium" w:hAnsi="šlago medium"/>
          <w:sz w:val="36"/>
          <w:szCs w:val="36"/>
        </w:rPr>
        <w:t xml:space="preserve">Slijev Arktičkoga oceana </w:t>
      </w:r>
    </w:p>
    <w:p>
      <w:pPr>
        <w:pStyle w:val="Normal"/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  <w:t xml:space="preserve">U slijevu Arktičkoga oceana izdvajaju se Sjeverna Dvina, najvažnija plovna rijeka euroruskog sjevera, te Pečora, jedna od najduljih europskih rijeka. </w:t>
      </w:r>
    </w:p>
    <w:p>
      <w:pPr>
        <w:pStyle w:val="Normal"/>
        <w:spacing w:before="0" w:after="0"/>
        <w:rPr>
          <w:rFonts w:ascii="šlago medium" w:hAnsi="šlago medium"/>
          <w:sz w:val="30"/>
          <w:szCs w:val="30"/>
        </w:rPr>
      </w:pPr>
      <w:r>
        <w:rPr>
          <w:rFonts w:ascii="šlago medium" w:hAnsi="šlago medium"/>
          <w:sz w:val="30"/>
          <w:szCs w:val="30"/>
        </w:rPr>
      </w:r>
    </w:p>
    <w:p>
      <w:pPr>
        <w:pStyle w:val="Normal"/>
        <w:spacing w:before="0" w:after="0"/>
        <w:rPr>
          <w:rFonts w:ascii="šlago medium" w:hAnsi="šlago medium"/>
          <w:sz w:val="36"/>
          <w:szCs w:val="36"/>
        </w:rPr>
      </w:pPr>
      <w:r>
        <w:rPr>
          <w:rFonts w:ascii="šlago medium" w:hAnsi="šlago medium"/>
          <w:sz w:val="36"/>
          <w:szCs w:val="36"/>
        </w:rPr>
        <w:t xml:space="preserve">Sljevovi zapadne europske obale </w:t>
      </w:r>
    </w:p>
    <w:p>
      <w:pPr>
        <w:pStyle w:val="Normal"/>
        <w:spacing w:before="0" w:after="0"/>
        <w:rPr>
          <w:rFonts w:ascii="šlago medium" w:hAnsi="šlago medium"/>
          <w:sz w:val="36"/>
          <w:szCs w:val="36"/>
        </w:rPr>
      </w:pPr>
      <w:r>
        <w:rPr>
          <w:rFonts w:ascii="šlago medium" w:hAnsi="šlago medium"/>
          <w:sz w:val="36"/>
          <w:szCs w:val="36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Među rijekama zapadne obale je najvažnija Rajna, najprometnija europska rijeka.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Plovne i važne rijeke jesu i Laba, Seine, Loire, Tejo </w:t>
      </w:r>
      <w:r>
        <w:rPr>
          <w:rFonts w:ascii="Lato medium" w:hAnsi="Lato medium"/>
          <w:sz w:val="30"/>
          <w:szCs w:val="30"/>
        </w:rPr>
        <w:t>i</w:t>
      </w:r>
      <w:r>
        <w:rPr>
          <w:rFonts w:ascii="Lato medium" w:hAnsi="Lato medium"/>
          <w:sz w:val="30"/>
          <w:szCs w:val="30"/>
        </w:rPr>
        <w:t xml:space="preserve"> Thames.</w:t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380" w:right="0" w:hanging="0"/>
        <w:jc w:val="left"/>
        <w:rPr/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6"/>
          <w:szCs w:val="36"/>
        </w:rPr>
        <w:t>Sljevovi južne europske obale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/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6"/>
          <w:szCs w:val="36"/>
        </w:rPr>
        <w:t xml:space="preserve"> </w:t>
      </w:r>
      <w:r>
        <w:rPr>
          <w:rFonts w:ascii="Lato medium" w:hAnsi="Lato medium"/>
          <w:sz w:val="30"/>
          <w:szCs w:val="30"/>
        </w:rPr>
        <w:t>Na jugu Europe većina tekućica pripada slijevu Sredozemnoga mora.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Dulje i važnije su rijeke Rhône, Po, Ebro, Neretva, Vardar </w:t>
      </w:r>
      <w:r>
        <w:rPr>
          <w:rFonts w:ascii="Lato medium" w:hAnsi="Lato medium"/>
          <w:sz w:val="30"/>
          <w:szCs w:val="30"/>
        </w:rPr>
        <w:t>i</w:t>
      </w:r>
      <w:r>
        <w:rPr>
          <w:rFonts w:ascii="Lato medium" w:hAnsi="Lato medium"/>
          <w:sz w:val="30"/>
          <w:szCs w:val="30"/>
        </w:rPr>
        <w:t xml:space="preserve"> Marica.</w:t>
      </w:r>
    </w:p>
    <w:p>
      <w:pPr>
        <w:pStyle w:val="Normal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U crnomorskom je slijevu najvažnija rijeka Dunav.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34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34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    </w:t>
      </w:r>
      <w:r>
        <w:rPr>
          <w:rFonts w:ascii="Lato medium" w:hAnsi="Lato medium"/>
          <w:sz w:val="36"/>
          <w:szCs w:val="36"/>
        </w:rPr>
        <w:t xml:space="preserve">Slijev Kaspijskoga jezera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34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kaspijskom slijevu najvažnija je Volga – najveća europska rijeka po duljini, površini porječja i protoku.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720" w:hanging="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40" w:right="0" w:hanging="0"/>
        <w:jc w:val="left"/>
        <w:rPr/>
      </w:pPr>
      <w:r>
        <w:rPr>
          <w:rFonts w:ascii="Lato medium" w:hAnsi="Lato medium"/>
          <w:sz w:val="30"/>
          <w:szCs w:val="30"/>
        </w:rPr>
        <w:t xml:space="preserve">   </w:t>
      </w:r>
      <w:r>
        <w:rPr>
          <w:rFonts w:ascii="Lato medium" w:hAnsi="Lato medium"/>
          <w:sz w:val="36"/>
          <w:szCs w:val="36"/>
        </w:rPr>
        <w:t xml:space="preserve">Jezera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340" w:right="0" w:hanging="34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Površinom najveće euroazijsko jezero, ujedno i najveće na Zemlji, jest Kaspijsko jezero. 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U Europi su postankom najbrojnija ledenjačka jezera.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ato medium">
    <w:charset w:val="ee"/>
    <w:family w:val="roman"/>
    <w:pitch w:val="variable"/>
  </w:font>
  <w:font w:name="šlago medium">
    <w:charset w:val="ee"/>
    <w:family w:val="roman"/>
    <w:pitch w:val="variable"/>
  </w:font>
  <w:font w:name="Lato medium">
    <w:charset w:val="01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2792</TotalTime>
  <Application>LibreOffice/7.0.1.2$Windows_X86_64 LibreOffice_project/7cbcfc562f6eb6708b5ff7d7397325de9e764452</Application>
  <Pages>2</Pages>
  <Words>237</Words>
  <Characters>1286</Characters>
  <CharactersWithSpaces>1504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2021-08-05T11:01:35Z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